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августа 1998 г. N 898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ОКАЗАНИЯ ПЛАТНЫХ ВЕТЕРИНАРНЫХ УСЛУГ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16.04.2001 </w:t>
      </w:r>
      <w:hyperlink r:id="rId4" w:history="1">
        <w:r>
          <w:rPr>
            <w:rFonts w:ascii="Calibri" w:hAnsi="Calibri" w:cs="Calibri"/>
            <w:color w:val="0000FF"/>
          </w:rPr>
          <w:t>N 295,</w:t>
        </w:r>
      </w:hyperlink>
      <w:proofErr w:type="gramEnd"/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25.09.2003 </w:t>
      </w:r>
      <w:hyperlink r:id="rId5" w:history="1">
        <w:r>
          <w:rPr>
            <w:rFonts w:ascii="Calibri" w:hAnsi="Calibri" w:cs="Calibri"/>
            <w:color w:val="0000FF"/>
          </w:rPr>
          <w:t>N 596</w:t>
        </w:r>
      </w:hyperlink>
      <w:r>
        <w:rPr>
          <w:rFonts w:ascii="Calibri" w:hAnsi="Calibri" w:cs="Calibri"/>
        </w:rPr>
        <w:t xml:space="preserve">, от 14.12.2006 </w:t>
      </w:r>
      <w:hyperlink r:id="rId6" w:history="1">
        <w:r>
          <w:rPr>
            <w:rFonts w:ascii="Calibri" w:hAnsi="Calibri" w:cs="Calibri"/>
            <w:color w:val="0000FF"/>
          </w:rPr>
          <w:t>N 767</w:t>
        </w:r>
      </w:hyperlink>
      <w:r>
        <w:rPr>
          <w:rFonts w:ascii="Calibri" w:hAnsi="Calibri" w:cs="Calibri"/>
        </w:rPr>
        <w:t>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защите прав потребителей" (Собрание законодательства Российской Федерации, 1996, N 3, ст. 140) Правительство Российской Федерации постановляет: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оказания платных ветеринарных услуг.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9 июля 1994 г. N 815 "Об утверждении Правил оказания ветеринарных услуг" (Собрание законодательства Российской Федерации, 1994, N 13, ст. 1521).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С.КИРИЕНКО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августа 1998 г. N 898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ПРАВИЛА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ОКАЗАНИЯ ПЛАТНЫХ ВЕТЕРИНАРНЫХ УСЛУГ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16.04.2001 </w:t>
      </w:r>
      <w:hyperlink r:id="rId9" w:history="1">
        <w:r>
          <w:rPr>
            <w:rFonts w:ascii="Calibri" w:hAnsi="Calibri" w:cs="Calibri"/>
            <w:color w:val="0000FF"/>
          </w:rPr>
          <w:t>N 295,</w:t>
        </w:r>
      </w:hyperlink>
      <w:proofErr w:type="gramEnd"/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25.09.2003 </w:t>
      </w:r>
      <w:hyperlink r:id="rId10" w:history="1">
        <w:r>
          <w:rPr>
            <w:rFonts w:ascii="Calibri" w:hAnsi="Calibri" w:cs="Calibri"/>
            <w:color w:val="0000FF"/>
          </w:rPr>
          <w:t>N 596</w:t>
        </w:r>
      </w:hyperlink>
      <w:r>
        <w:rPr>
          <w:rFonts w:ascii="Calibri" w:hAnsi="Calibri" w:cs="Calibri"/>
        </w:rPr>
        <w:t xml:space="preserve">, от 14.12.2006 </w:t>
      </w:r>
      <w:hyperlink r:id="rId11" w:history="1">
        <w:r>
          <w:rPr>
            <w:rFonts w:ascii="Calibri" w:hAnsi="Calibri" w:cs="Calibri"/>
            <w:color w:val="0000FF"/>
          </w:rPr>
          <w:t>N 767</w:t>
        </w:r>
      </w:hyperlink>
      <w:r>
        <w:rPr>
          <w:rFonts w:ascii="Calibri" w:hAnsi="Calibri" w:cs="Calibri"/>
        </w:rPr>
        <w:t>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разработаны в соответствии с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защите прав потребителей" и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ветеринарии" и регулируют отношения, возникающие между потребителями и исполнителями при оказании платных ветеринарных услуг.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настоящих Правилах применяются следующие основные понятия: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"потребитель" - гражданин, имеющий намерение заказать либо заказывающий, приобретающий или использующий ветеринарные услуги исключительно для личных, семейных, домашних и иных нужд, не связанных с осуществлением предпринимательской деятельности;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"исполнитель" - организация независимо от ее организационно-правовой формы, а также индивидуальный предприниматель, оказывающие ветеринарные услуги потребителям по возмездному договору.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платным ветеринарным услугам относятся: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клинические, лечебно-профилактические, ветеринарно-санитарные, терапевтические, хирургические, акушерско-гинекологические, противоэпизоотические мероприятия, иммунизация (активная, пассивная), дезинфекция, дезинсекция, дератизация, дегельминтизация;</w:t>
      </w:r>
      <w:proofErr w:type="gramEnd"/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виды лабораторных исследований, проведение ветеринарно-санитарной экспертизы продовольственного сырья и пищевых продуктов животного происхождения, пищевых продуктов животного и растительного происхождения непромышленного изготовления, предназначенных для продажи на продовольственных рынках, а также некачественных и опасных в ветеринарном отношении пищевых продуктов животного происхождения;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16.04.2001 N 295)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исследования и другие ветеринарные мероприятия, связанные с продажей племенных животных, с участием их в выставках и соревнованиях;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стельности и беременности всех видов животных, получение и трансплантация эмбрионов и другие мероприятия, связанные с размножением животных, птиц, рыб, пчел и их транспортировкой;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оформление и выдача ветеринарных документов (ветеринарные проходные свидетельства, сертификаты, справки, паспорта, регистрационные удостоверения и др.);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консультации (рекомендации, советы) по вопросам диагностики, лечения, профилактики болезней всех видов животных и технологии их содержания;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25.09.2003 N 596;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кремация, эвтаназия и другие ветеринарные услуги.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Действие настоящих Правил не распространяется на проведение лечебно-профилактических мероприятий при профилактике, диагностике и ликвидации болезней, особо опасных для человека и животных, а также при осуществлении государственного ветеринарного надзора.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Информация о платных ветеринарных услугах,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порядок заполнения договоров и оплаты услуг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Исполнитель обязан довести до сведения потребителя фирменное наименование (наименование) организации, место ее нахождения (юридический адрес) и режим работы. Исполнитель размещает указанную информацию на вывеске.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 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Исполнитель - индивидуальный предприниматель должен представить потребителю информацию о государственной регистрации и наименовании зарегистрировавшего его органа.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5 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Исполнитель обязан предоставлять потребителю информацию в наглядной и доступной форме об оказываемых ветеринарных услугах (выполняемых работах). Эта информация должна находиться в удобном для обозрения месте и в обязательном порядке содержать: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основных видов платных ветеринарных услуг (работ) и формы их предоставления;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прейскуранты на ветеринарные услуги;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2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14.12.2006 N 767;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образцы препаратов, лекарственных средств и др.;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ветеринарного назначения, применяемые при оказании платных ветеринарных услуг;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образцы типовых договоров, </w:t>
      </w:r>
      <w:hyperlink r:id="rId24" w:history="1">
        <w:r>
          <w:rPr>
            <w:rFonts w:ascii="Calibri" w:hAnsi="Calibri" w:cs="Calibri"/>
            <w:color w:val="0000FF"/>
          </w:rPr>
          <w:t>квитанций</w:t>
        </w:r>
      </w:hyperlink>
      <w:r>
        <w:rPr>
          <w:rFonts w:ascii="Calibri" w:hAnsi="Calibri" w:cs="Calibri"/>
        </w:rPr>
        <w:t>, жетонов, расписок, талонов и других документов, удостоверяющих исполнение и оплату услуг (работ);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льготах, предусмотренных для отдельных категорий потребителей (инвалидов, участников Великой Отечественной войны и т.д.) в соответствии с законодательством Российской Федерации;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нормативные документы по вопросам ветеринарного обслуживания животных;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сведения об органе по защите прав потребителей;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местонахождении (юридический адрес) исполнителя и местонахождении организации, уполномоченной на принятие претензий от потребителей;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указание на конкретное лицо, которое будет оказывать ветеринарную услугу, и информацию о нем, если это имеет значение исходя из характера ветеринарной услуги.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III. Порядок предоставления </w:t>
      </w:r>
      <w:proofErr w:type="gramStart"/>
      <w:r>
        <w:rPr>
          <w:rFonts w:ascii="Calibri" w:hAnsi="Calibri" w:cs="Calibri"/>
        </w:rPr>
        <w:t>платных</w:t>
      </w:r>
      <w:proofErr w:type="gramEnd"/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ветеринарных услуг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Исполнитель: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применение лекарственных средств и методов, исключающих отрицательное влияние на животных при диагностике, лечении и профилактике, высокоэффективных ветеринарных препаратов и методов ветеринарного воздействия;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гарантирует безопасность ветеринарных мероприятий для здоровья и продуктивности животных, жизни и здоровья потребителя, а также окружающей среды.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Потребитель обязан: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предоставлять исполнителю по его требованию животных для осмотра, немедленно сообщать </w:t>
      </w: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 xml:space="preserve"> всех случаях, связанных с внезапным падежом или одновременным массовым заболеванием животных, или об их необычном поведении;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принимать меры по изоляции животных, подозреваемых в заболевании, до прибытия исполнителя;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производить реализацию мяса, молока, мясных и молочных продуктов, яиц и иных продуктов животноводства строго после проведения ветеринарно-санитарной </w:t>
      </w:r>
      <w:hyperlink r:id="rId26" w:history="1">
        <w:r>
          <w:rPr>
            <w:rFonts w:ascii="Calibri" w:hAnsi="Calibri" w:cs="Calibri"/>
            <w:color w:val="0000FF"/>
          </w:rPr>
          <w:t>экспертизы</w:t>
        </w:r>
      </w:hyperlink>
      <w:r>
        <w:rPr>
          <w:rFonts w:ascii="Calibri" w:hAnsi="Calibri" w:cs="Calibri"/>
        </w:rPr>
        <w:t xml:space="preserve"> и получения заключения исполнителя о пригодности их к использованию для пищевых целей;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доставлять трупы павших животных, а также продукты подворного убоя домашнего скота и птицы, непригодные в пищу человека и животных (конфискаты), на ветеринарно-санитарные утилизационные заводы или скотомогильники для уничтожения;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IV. Прием и оформление заказов на </w:t>
      </w:r>
      <w:proofErr w:type="gramStart"/>
      <w:r>
        <w:rPr>
          <w:rFonts w:ascii="Calibri" w:hAnsi="Calibri" w:cs="Calibri"/>
        </w:rPr>
        <w:t>платные</w:t>
      </w:r>
      <w:proofErr w:type="gramEnd"/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ветеринарные услуги (работы)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Исполнитель принимает заказы на платные ветеринарные услуги (работы), соответствующие профилю его деятельности.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Платные ветеринарные услуги оказываются исполнителем на основе заключения договора, оформления абонементного обслуживания или выдачи жетона, талона, кассового чека, </w:t>
      </w:r>
      <w:hyperlink r:id="rId27" w:history="1">
        <w:r>
          <w:rPr>
            <w:rFonts w:ascii="Calibri" w:hAnsi="Calibri" w:cs="Calibri"/>
            <w:color w:val="0000FF"/>
          </w:rPr>
          <w:t>квитанции</w:t>
        </w:r>
      </w:hyperlink>
      <w:r>
        <w:rPr>
          <w:rFonts w:ascii="Calibri" w:hAnsi="Calibri" w:cs="Calibri"/>
        </w:rPr>
        <w:t xml:space="preserve"> или других документов установленного образца.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Исполнитель обязан своевременно информировать потребителя о том, что соблюдение указаний потребителя и иные обстоятельства, зависящие от потребителя, могут снизить качество оказываемой ветеринарной услуги или повлечь за собой невозможность ее завершения в срок.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11 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>Если потребитель, несмотря на своевременное и обоснованное информирование исполнителем, в разумный срок не заменит непригодный или недоброкачественный материал, не изменит указаний о способе оказания ветеринарной услуги либо не устранит иных обстоятельств, которые могут снизить качество оказываемой услуги, исполнитель вправе расторгнуть договор о выполнении работы (оказании услуги) и потребовать полного возмещения убытков.</w:t>
      </w:r>
      <w:proofErr w:type="gramEnd"/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12 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Утратил силу. - </w:t>
      </w:r>
      <w:hyperlink r:id="rId3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25.09.2003 N 596.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Порядок и формы оплаты услуг (работ)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Формы оплаты оказываемой услуги определяются по соглашению между потребителем и исполнителем.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На оказание ветеринарных услуг, предусмотренных договором об оказании услуг, может быть составлена твердая или приблизительная смета.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такой сметы по требованию потребителя или исполнителя обязательно.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Исполнитель не вправе требовать увеличения твердой сметы, а потребитель - ее уменьшения, в том числе в случае, когда в момент заключения договора исключалась возможность предусмотреть полный объем подлежащих оказанию ветеринарных услуг или необходимых для этого расходов.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Исполнитель имеет право требовать увеличения твердой сметы при существенном возрастании стоимости материалов и оборудования, предоставляемых исполнителем, а также оказываемых ему третьими лицами услуг, которые нельзя было предусмотреть при заключении договора. При отказе потребителя выполнить это требование исполнитель вправе расторгнуть договор в судебном </w:t>
      </w:r>
      <w:hyperlink r:id="rId3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при оказании платной ветеринарной услуги возникла необходимость оказания дополнительных ветеринарных услуг и существенного превышения по этой причине приблизительной сметы, исполнитель обязан своевременно предупредить об этом потребителя.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потребитель не дал согласие на превышение приблизительной сметы, он вправе отказаться от исполнения договора. В этом случае исполнитель может требовать от потребителя уплаты цены за оказанную ветеринарную услугу.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Исполнитель, своевременно не предупредивший потребителя о необходимости превышения приблизительной сметы, обязан исполнить договор, сохраняя право на оплату ветеринарной услуги в пределах приблизительной сметы.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25.09.2003 N 596)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За несоблюдение или нарушение настоящих Правил, а также Законов Российской Федерации </w:t>
      </w:r>
      <w:hyperlink r:id="rId34" w:history="1">
        <w:r>
          <w:rPr>
            <w:rFonts w:ascii="Calibri" w:hAnsi="Calibri" w:cs="Calibri"/>
            <w:color w:val="0000FF"/>
          </w:rPr>
          <w:t>"О защите прав потребителей"</w:t>
        </w:r>
      </w:hyperlink>
      <w:r>
        <w:rPr>
          <w:rFonts w:ascii="Calibri" w:hAnsi="Calibri" w:cs="Calibri"/>
        </w:rPr>
        <w:t xml:space="preserve"> и </w:t>
      </w:r>
      <w:hyperlink r:id="rId35" w:history="1">
        <w:r>
          <w:rPr>
            <w:rFonts w:ascii="Calibri" w:hAnsi="Calibri" w:cs="Calibri"/>
            <w:color w:val="0000FF"/>
          </w:rPr>
          <w:t>"О ветеринарии"</w:t>
        </w:r>
      </w:hyperlink>
      <w:r>
        <w:rPr>
          <w:rFonts w:ascii="Calibri" w:hAnsi="Calibri" w:cs="Calibri"/>
        </w:rPr>
        <w:t xml:space="preserve"> или иных нормативных правовых актов Российской Федерации исполнитель и потребитель несут ответственность, установленную законодательством Российской Федерации.</w:t>
      </w: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64DA" w:rsidRDefault="00AA64D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2846" w:rsidRDefault="006B2846"/>
    <w:sectPr w:rsidR="006B2846" w:rsidSect="00EE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A64DA"/>
    <w:rsid w:val="00021553"/>
    <w:rsid w:val="000F366C"/>
    <w:rsid w:val="00150116"/>
    <w:rsid w:val="001969A6"/>
    <w:rsid w:val="00207E7A"/>
    <w:rsid w:val="0022471D"/>
    <w:rsid w:val="00240DAA"/>
    <w:rsid w:val="00271CD3"/>
    <w:rsid w:val="0029659E"/>
    <w:rsid w:val="002B7A1B"/>
    <w:rsid w:val="002C6A01"/>
    <w:rsid w:val="002E222A"/>
    <w:rsid w:val="0031630E"/>
    <w:rsid w:val="003442DF"/>
    <w:rsid w:val="00347BEA"/>
    <w:rsid w:val="00377B35"/>
    <w:rsid w:val="003835DD"/>
    <w:rsid w:val="003A4A22"/>
    <w:rsid w:val="003B2ED7"/>
    <w:rsid w:val="004804A0"/>
    <w:rsid w:val="004820FF"/>
    <w:rsid w:val="004B66D3"/>
    <w:rsid w:val="00542450"/>
    <w:rsid w:val="00546909"/>
    <w:rsid w:val="006040F4"/>
    <w:rsid w:val="0060437F"/>
    <w:rsid w:val="00627B51"/>
    <w:rsid w:val="006435A3"/>
    <w:rsid w:val="00685565"/>
    <w:rsid w:val="00691C5B"/>
    <w:rsid w:val="006B2846"/>
    <w:rsid w:val="006C502D"/>
    <w:rsid w:val="006E54CC"/>
    <w:rsid w:val="006E6FC7"/>
    <w:rsid w:val="00722E59"/>
    <w:rsid w:val="00726319"/>
    <w:rsid w:val="00731A3E"/>
    <w:rsid w:val="0074493B"/>
    <w:rsid w:val="00763BA9"/>
    <w:rsid w:val="00784413"/>
    <w:rsid w:val="00785B8F"/>
    <w:rsid w:val="00796AB9"/>
    <w:rsid w:val="007A14AA"/>
    <w:rsid w:val="007B350F"/>
    <w:rsid w:val="008278D9"/>
    <w:rsid w:val="00880994"/>
    <w:rsid w:val="0088179F"/>
    <w:rsid w:val="00892444"/>
    <w:rsid w:val="00895312"/>
    <w:rsid w:val="008B7C9B"/>
    <w:rsid w:val="008C3D16"/>
    <w:rsid w:val="00946229"/>
    <w:rsid w:val="0099144E"/>
    <w:rsid w:val="009B51BD"/>
    <w:rsid w:val="009C1EF0"/>
    <w:rsid w:val="009C503E"/>
    <w:rsid w:val="00A037BC"/>
    <w:rsid w:val="00A209E7"/>
    <w:rsid w:val="00A44A33"/>
    <w:rsid w:val="00A46ED0"/>
    <w:rsid w:val="00A556CD"/>
    <w:rsid w:val="00A651D8"/>
    <w:rsid w:val="00A7020C"/>
    <w:rsid w:val="00AA078D"/>
    <w:rsid w:val="00AA64DA"/>
    <w:rsid w:val="00AB0692"/>
    <w:rsid w:val="00B109EF"/>
    <w:rsid w:val="00B140EF"/>
    <w:rsid w:val="00B75387"/>
    <w:rsid w:val="00BD0D0C"/>
    <w:rsid w:val="00D43432"/>
    <w:rsid w:val="00D525A0"/>
    <w:rsid w:val="00D6719C"/>
    <w:rsid w:val="00DB0077"/>
    <w:rsid w:val="00DE103C"/>
    <w:rsid w:val="00DE5EDC"/>
    <w:rsid w:val="00E40369"/>
    <w:rsid w:val="00E40AC5"/>
    <w:rsid w:val="00E5555D"/>
    <w:rsid w:val="00E57FA0"/>
    <w:rsid w:val="00E8728A"/>
    <w:rsid w:val="00EB71BB"/>
    <w:rsid w:val="00EC0013"/>
    <w:rsid w:val="00F21979"/>
    <w:rsid w:val="00F24ED8"/>
    <w:rsid w:val="00F43B98"/>
    <w:rsid w:val="00FA5B6C"/>
    <w:rsid w:val="00FB549D"/>
    <w:rsid w:val="00FD1A97"/>
    <w:rsid w:val="00FE17B7"/>
    <w:rsid w:val="00FE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A690E298D061B72EE234A5904DD42BC24C3DFBC3A1DA6FD88AD4nFu5F" TargetMode="External"/><Relationship Id="rId13" Type="http://schemas.openxmlformats.org/officeDocument/2006/relationships/hyperlink" Target="consultantplus://offline/ref=0DA690E298D061B72EE22ABE854DD42BC74D32FDC9F58D6D89DFDAF0CA791EDC08A6AD9187C1A4A0n4u3F" TargetMode="External"/><Relationship Id="rId18" Type="http://schemas.openxmlformats.org/officeDocument/2006/relationships/hyperlink" Target="consultantplus://offline/ref=0DA690E298D061B72EE22ABE854DD42BC24831F9CAFCD0678186D6F2CD7641CB0FEFA19087C1A5nAu5F" TargetMode="External"/><Relationship Id="rId26" Type="http://schemas.openxmlformats.org/officeDocument/2006/relationships/hyperlink" Target="consultantplus://offline/ref=0DA690E298D061B72EE22ABE854DD42BC74D32FDC9F58D6D89DFDAF0CA791EDC08A6AD9187C1A5A5n4u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DA690E298D061B72EE22ABE854DD42BC24831F9CAFCD0678186D6F2CD7641CB0FEFA19087C1A6nAu3F" TargetMode="External"/><Relationship Id="rId34" Type="http://schemas.openxmlformats.org/officeDocument/2006/relationships/hyperlink" Target="consultantplus://offline/ref=0DA690E298D061B72EE22ABE854DD42BC74F36FCCCF18D6D89DFDAF0CAn7u9F" TargetMode="External"/><Relationship Id="rId7" Type="http://schemas.openxmlformats.org/officeDocument/2006/relationships/hyperlink" Target="consultantplus://offline/ref=0DA690E298D061B72EE22ABE854DD42BC74F36FCCCF18D6D89DFDAF0CA791EDC08A6AD9187C1A7A0n4u6F" TargetMode="External"/><Relationship Id="rId12" Type="http://schemas.openxmlformats.org/officeDocument/2006/relationships/hyperlink" Target="consultantplus://offline/ref=0DA690E298D061B72EE22ABE854DD42BC74F36FCCCF18D6D89DFDAF0CA791EDC08A6AD9187C1A7A0n4u6F" TargetMode="External"/><Relationship Id="rId17" Type="http://schemas.openxmlformats.org/officeDocument/2006/relationships/hyperlink" Target="consultantplus://offline/ref=0DA690E298D061B72EE22ABE854DD42BC24831F9CAFCD0678186D6F2CD7641CB0FEFA19087C1A5nAu6F" TargetMode="External"/><Relationship Id="rId25" Type="http://schemas.openxmlformats.org/officeDocument/2006/relationships/hyperlink" Target="consultantplus://offline/ref=0DA690E298D061B72EE22ABE854DD42BC24831F9CAFCD0678186D6F2CD7641CB0FEFA19087C1A6nAu0F" TargetMode="External"/><Relationship Id="rId33" Type="http://schemas.openxmlformats.org/officeDocument/2006/relationships/hyperlink" Target="consultantplus://offline/ref=0DA690E298D061B72EE22ABE854DD42BC24831F9CAFCD0678186D6F2CD7641CB0FEFA19087C1A7nAu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A690E298D061B72EE22ABE854DD42BC54D37FACCFCD0678186D6F2CD7641CB0FEFA19087C1A0nAu7F" TargetMode="External"/><Relationship Id="rId20" Type="http://schemas.openxmlformats.org/officeDocument/2006/relationships/hyperlink" Target="consultantplus://offline/ref=0DA690E298D061B72EE22ABE854DD42BC24831F9CAFCD0678186D6F2CD7641CB0FEFA19087C1A5nAuBF" TargetMode="External"/><Relationship Id="rId29" Type="http://schemas.openxmlformats.org/officeDocument/2006/relationships/hyperlink" Target="consultantplus://offline/ref=0DA690E298D061B72EE22ABE854DD42BC24831F9CAFCD0678186D6F2CD7641CB0FEFA19087C1A6nAu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A690E298D061B72EE22ABE854DD42BC74D3DF8CEF68D6D89DFDAF0CA791EDC08A6AD9187C1A5A2n4u6F" TargetMode="External"/><Relationship Id="rId11" Type="http://schemas.openxmlformats.org/officeDocument/2006/relationships/hyperlink" Target="consultantplus://offline/ref=0DA690E298D061B72EE22ABE854DD42BC74D3DF8CEF68D6D89DFDAF0CA791EDC08A6AD9187C1A5A2n4u6F" TargetMode="External"/><Relationship Id="rId24" Type="http://schemas.openxmlformats.org/officeDocument/2006/relationships/hyperlink" Target="consultantplus://offline/ref=0DA690E298D061B72EE22ABE854DD42BC14A3DF9CAFCD0678186D6F2CD7641CB0FEFA19087C1A5nAu1F" TargetMode="External"/><Relationship Id="rId32" Type="http://schemas.openxmlformats.org/officeDocument/2006/relationships/hyperlink" Target="consultantplus://offline/ref=0DA690E298D061B72EE22ABE854DD42BC74833FECBF18D6D89DFDAF0CA791EDC08A6AD9187C1A2A1n4u4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0DA690E298D061B72EE22ABE854DD42BC24831F9CAFCD0678186D6F2CD7641CB0FEFA19087C1A4nAu6F" TargetMode="External"/><Relationship Id="rId15" Type="http://schemas.openxmlformats.org/officeDocument/2006/relationships/hyperlink" Target="consultantplus://offline/ref=0DA690E298D061B72EE22ABE854DD42BC54D37FACCFCD0678186D6F2CD7641CB0FEFA19087C1A0nAu0F" TargetMode="External"/><Relationship Id="rId23" Type="http://schemas.openxmlformats.org/officeDocument/2006/relationships/hyperlink" Target="consultantplus://offline/ref=0DA690E298D061B72EE22ABE854DD42BC74D3DF8CEF68D6D89DFDAF0CA791EDC08A6AD9187C1A5A2n4u6F" TargetMode="External"/><Relationship Id="rId28" Type="http://schemas.openxmlformats.org/officeDocument/2006/relationships/hyperlink" Target="consultantplus://offline/ref=0DA690E298D061B72EE22ABE854DD42BC24831F9CAFCD0678186D6F2CD7641CB0FEFA19087C1A6nAu6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0DA690E298D061B72EE22ABE854DD42BC24831F9CAFCD0678186D6F2CD7641CB0FEFA19087C1A4nAu6F" TargetMode="External"/><Relationship Id="rId19" Type="http://schemas.openxmlformats.org/officeDocument/2006/relationships/hyperlink" Target="consultantplus://offline/ref=0DA690E298D061B72EE22ABE854DD42BC24831F9CAFCD0678186D6F2CD7641CB0FEFA19087C1A5nAu4F" TargetMode="External"/><Relationship Id="rId31" Type="http://schemas.openxmlformats.org/officeDocument/2006/relationships/hyperlink" Target="consultantplus://offline/ref=0DA690E298D061B72EE22ABE854DD42BC24831F9CAFCD0678186D6F2CD7641CB0FEFA19087C1A6nAuAF" TargetMode="External"/><Relationship Id="rId4" Type="http://schemas.openxmlformats.org/officeDocument/2006/relationships/hyperlink" Target="consultantplus://offline/ref=0DA690E298D061B72EE22ABE854DD42BC54D37FACCFCD0678186D6F2CD7641CB0FEFA19087C1A0nAu1F" TargetMode="External"/><Relationship Id="rId9" Type="http://schemas.openxmlformats.org/officeDocument/2006/relationships/hyperlink" Target="consultantplus://offline/ref=0DA690E298D061B72EE22ABE854DD42BC54D37FACCFCD0678186D6F2CD7641CB0FEFA19087C1A0nAu1F" TargetMode="External"/><Relationship Id="rId14" Type="http://schemas.openxmlformats.org/officeDocument/2006/relationships/hyperlink" Target="consultantplus://offline/ref=0DA690E298D061B72EE22ABE854DD42BC24831F9CAFCD0678186D6F2CD7641CB0FEFA19087C1A4nAuAF" TargetMode="External"/><Relationship Id="rId22" Type="http://schemas.openxmlformats.org/officeDocument/2006/relationships/hyperlink" Target="consultantplus://offline/ref=0DA690E298D061B72EE22ABE854DD42BC24831F9CAFCD0678186D6F2CD7641CB0FEFA19087C1A6nAu1F" TargetMode="External"/><Relationship Id="rId27" Type="http://schemas.openxmlformats.org/officeDocument/2006/relationships/hyperlink" Target="consultantplus://offline/ref=0DA690E298D061B72EE22ABE854DD42BC14A3DF9CAFCD0678186D6F2CD7641CB0FEFA19087C1A5nAu1F" TargetMode="External"/><Relationship Id="rId30" Type="http://schemas.openxmlformats.org/officeDocument/2006/relationships/hyperlink" Target="consultantplus://offline/ref=0DA690E298D061B72EE22ABE854DD42BC24831F9CAFCD0678186D6F2CD7641CB0FEFA19087C1A6nAuBF" TargetMode="External"/><Relationship Id="rId35" Type="http://schemas.openxmlformats.org/officeDocument/2006/relationships/hyperlink" Target="consultantplus://offline/ref=0DA690E298D061B72EE22ABE854DD42BC74D32FDC9F58D6D89DFDAF0CAn7u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2207</Words>
  <Characters>12580</Characters>
  <Application>Microsoft Office Word</Application>
  <DocSecurity>0</DocSecurity>
  <Lines>104</Lines>
  <Paragraphs>29</Paragraphs>
  <ScaleCrop>false</ScaleCrop>
  <Company/>
  <LinksUpToDate>false</LinksUpToDate>
  <CharactersWithSpaces>14758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2013-05-20T05:46:00Z</dcterms:created>
  <dcterms:modified xsi:type="dcterms:W3CDTF">2013-05-20T05:47:00Z</dcterms:modified>
</cp:coreProperties>
</file>